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1"/>
        <w:gridCol w:w="1561"/>
        <w:gridCol w:w="3230"/>
      </w:tblGrid>
      <w:tr w:rsidR="001D57B5" w:rsidRPr="001D57B5" w:rsidTr="003D0B04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D57B5">
              <w:rPr>
                <w:rFonts w:ascii="Arial" w:eastAsia="Times New Roman" w:hAnsi="Arial" w:cs="Arial"/>
                <w:b/>
                <w:bCs/>
                <w:lang w:eastAsia="ru-RU"/>
              </w:rPr>
              <w:t>Микроскопическое исследование секрета предстательной железы (микрофлора)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Эпителий (в п/зрения)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3D0B04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0-2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Лейкоциты (в п/зрения)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0-5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Эритроциты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единичные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Слизь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3D0B04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небольшое количество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Лецитиновые зерна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присутствуют в различном количестве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Амилоидные тельца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Кристаллы Бетхера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единичные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Сперматозоиды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3D0B04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единичные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Палочки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3D0B04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единичные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Коккобациллярная флора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единичные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Полиморфные диплококки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Trichomonas vaginalis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Фагоцитоз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Дрожжеподобные грибы: бластоспоры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Дрожжеподобные грибы: псевдомицелий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обнаружено</w:t>
            </w:r>
          </w:p>
        </w:tc>
      </w:tr>
      <w:tr w:rsidR="001D57B5" w:rsidRPr="001D57B5" w:rsidTr="003D0B04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Выполняется микроскопия окрашенного препарата. Интерпретация: « - » - не обнаружено; «0-1» - единичные в п/зрения; «1» - небольшое количество; «2» - умеренное количество; «3» - большое количество; «4» - покрывают поля зрения.</w:t>
            </w:r>
          </w:p>
        </w:tc>
      </w:tr>
      <w:tr w:rsidR="001D57B5" w:rsidRPr="001D57B5" w:rsidTr="003D0B0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D57B5" w:rsidRPr="001D57B5" w:rsidTr="003D0B0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 исследования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57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Референсные значения</w:t>
            </w:r>
          </w:p>
        </w:tc>
      </w:tr>
      <w:tr w:rsidR="001D57B5" w:rsidRPr="001D57B5" w:rsidTr="003D0B04">
        <w:tc>
          <w:tcPr>
            <w:tcW w:w="0" w:type="auto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94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95"/>
              <w:gridCol w:w="4474"/>
              <w:gridCol w:w="1301"/>
              <w:gridCol w:w="910"/>
            </w:tblGrid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Посев на аэробную и факультативно-анаэробную флору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300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Вид микроорганизма</w:t>
                  </w:r>
                </w:p>
              </w:tc>
              <w:tc>
                <w:tcPr>
                  <w:tcW w:w="3180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Патогенность</w:t>
                  </w:r>
                </w:p>
              </w:tc>
              <w:tc>
                <w:tcPr>
                  <w:tcW w:w="148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  <w:tc>
                <w:tcPr>
                  <w:tcW w:w="1665" w:type="dxa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Норма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Escherichia coli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Условно-патогенная флора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3D0B04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обильный рост (10^6</w:t>
                  </w:r>
                  <w:r w:rsidR="001D57B5"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менее 1х10^4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E0E0E0"/>
                    <w:left w:val="single" w:sz="6" w:space="0" w:color="E0E0E0"/>
                    <w:bottom w:val="nil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Чувствительность к антибиотикам*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Название/показатель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Зона подавления роста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Чувствительность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 м/о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Escherichia coli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Амоксициллин/клавуланат (Amoxicillin/clavulanic acid)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 мм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(S) Чувствителен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Ампициллин/сульбактам (Ampicillin/sulbactam)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 мм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(S) Чувствителен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Гентамицин (Gentamicin)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 мм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(I) Умеренно-устойчив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Меропенем  (Meropenem)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 мм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(S) Чувствителен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Цефотаксим (Cefotaxime)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 мм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(I) Умеренно-устойчив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Ципрофлоксацин (Ciprofloxacin)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мм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(R) 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* Определение чувствительности к антибактериальным препаратам выполнено в соответствии с Клиническими рекомендациями «Определение чувствительности микроорганизмов к антибактериальным препаратам».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single" w:sz="6" w:space="0" w:color="E0E0E0"/>
                    <w:left w:val="single" w:sz="6" w:space="0" w:color="E0E0E0"/>
                    <w:bottom w:val="nil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Чувствительность бактериофагам пр-ва ФГУП "НПО "Микроген"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Название/показатель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 м/о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Escherichia coli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Пиобактериофаг комплексный(г.Н.Новгород)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Интести-бактериофаг (г. Н.Новгород)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Коли-протейный фаг (г. Н.Новгород)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Секстафаг (г. Пермь)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tcBorders>
                  <w:shd w:val="clear" w:color="auto" w:fill="E0E0E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устойчив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1D57B5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  <w:tr w:rsidR="001D57B5" w:rsidRPr="001D57B5">
              <w:trPr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1D57B5" w:rsidRPr="001D57B5" w:rsidRDefault="001D57B5" w:rsidP="001D57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57B5" w:rsidRPr="001D57B5" w:rsidTr="003D0B0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57B5" w:rsidRPr="001D57B5" w:rsidRDefault="001D57B5" w:rsidP="001D57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D57B5" w:rsidRPr="001D57B5" w:rsidRDefault="001D57B5" w:rsidP="003D0B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5D0E" w:rsidRDefault="00F55D0E" w:rsidP="00D9247C"/>
    <w:sectPr w:rsidR="00F55D0E" w:rsidSect="00F5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57B5"/>
    <w:rsid w:val="001D57B5"/>
    <w:rsid w:val="003D0B04"/>
    <w:rsid w:val="00D9247C"/>
    <w:rsid w:val="00F5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7B5"/>
    <w:rPr>
      <w:b/>
      <w:bCs/>
    </w:rPr>
  </w:style>
  <w:style w:type="character" w:styleId="a5">
    <w:name w:val="Emphasis"/>
    <w:basedOn w:val="a0"/>
    <w:uiPriority w:val="20"/>
    <w:qFormat/>
    <w:rsid w:val="001D57B5"/>
    <w:rPr>
      <w:i/>
      <w:iCs/>
    </w:rPr>
  </w:style>
  <w:style w:type="character" w:customStyle="1" w:styleId="fntb">
    <w:name w:val="fntb"/>
    <w:basedOn w:val="a0"/>
    <w:rsid w:val="001D5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2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8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4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4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cp:lastPrinted>2019-04-21T13:18:00Z</cp:lastPrinted>
  <dcterms:created xsi:type="dcterms:W3CDTF">2019-04-21T13:17:00Z</dcterms:created>
  <dcterms:modified xsi:type="dcterms:W3CDTF">2019-04-21T16:27:00Z</dcterms:modified>
</cp:coreProperties>
</file>